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4BE8" w14:textId="77777777" w:rsidR="00FE067E" w:rsidRDefault="00CD36CF" w:rsidP="00EF6030">
      <w:pPr>
        <w:pStyle w:val="TitlePageOrigin"/>
      </w:pPr>
      <w:r>
        <w:t>WEST virginia legislature</w:t>
      </w:r>
    </w:p>
    <w:p w14:paraId="129FB1D1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13754AB0" w14:textId="77777777" w:rsidR="00CD36CF" w:rsidRDefault="006425FD" w:rsidP="00EF6030">
      <w:pPr>
        <w:pStyle w:val="TitlePageBillPrefix"/>
      </w:pPr>
      <w:sdt>
        <w:sdtPr>
          <w:tag w:val="IntroDate"/>
          <w:id w:val="-1236936958"/>
          <w:placeholder>
            <w:docPart w:val="14E3E8F8570B4C09B8437A8E1D9EE25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5BEF86A" w14:textId="77777777" w:rsidR="00AC3B58" w:rsidRPr="00AC3B58" w:rsidRDefault="00AC3B58" w:rsidP="00EF6030">
      <w:pPr>
        <w:pStyle w:val="TitlePageBillPrefix"/>
      </w:pPr>
      <w:r>
        <w:t>for</w:t>
      </w:r>
    </w:p>
    <w:p w14:paraId="5A4CB001" w14:textId="77777777" w:rsidR="00CD36CF" w:rsidRDefault="006425FD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8061C6AB1864AA4A0BE856B6C0A3C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6521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1CDFA96E21645DBADF4F90BDB67FBC4"/>
          </w:placeholder>
          <w:text/>
        </w:sdtPr>
        <w:sdtEndPr/>
        <w:sdtContent>
          <w:r w:rsidR="00E6521F" w:rsidRPr="00E6521F">
            <w:t>281</w:t>
          </w:r>
        </w:sdtContent>
      </w:sdt>
    </w:p>
    <w:p w14:paraId="4B090ABA" w14:textId="1FD496B9" w:rsidR="00E6521F" w:rsidRDefault="00E6521F" w:rsidP="00EF6030">
      <w:pPr>
        <w:pStyle w:val="References"/>
        <w:rPr>
          <w:smallCaps/>
        </w:rPr>
      </w:pPr>
      <w:r>
        <w:rPr>
          <w:smallCaps/>
        </w:rPr>
        <w:t>B</w:t>
      </w:r>
      <w:r w:rsidR="006F772E">
        <w:rPr>
          <w:smallCaps/>
        </w:rPr>
        <w:t>y</w:t>
      </w:r>
      <w:r>
        <w:rPr>
          <w:smallCaps/>
        </w:rPr>
        <w:t xml:space="preserve"> Senator Rucker</w:t>
      </w:r>
    </w:p>
    <w:p w14:paraId="25F785D4" w14:textId="77777777" w:rsidR="006F772E" w:rsidRDefault="00CD36CF" w:rsidP="00EF6030">
      <w:pPr>
        <w:pStyle w:val="References"/>
        <w:sectPr w:rsidR="006F772E" w:rsidSect="00E6521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0C21DB7A82F84226BFD97CD6C700EEC3"/>
          </w:placeholder>
          <w:text/>
        </w:sdtPr>
        <w:sdtEndPr/>
        <w:sdtContent>
          <w:r w:rsidR="00897FBE">
            <w:t>January 2</w:t>
          </w:r>
          <w:r w:rsidR="00484398">
            <w:t>2</w:t>
          </w:r>
          <w:r w:rsidR="00897FBE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5EC3143A88D44A22B4F5F584D250A88C"/>
          </w:placeholder>
          <w:text w:multiLine="1"/>
        </w:sdtPr>
        <w:sdtEndPr/>
        <w:sdtContent>
          <w:r w:rsidR="00897FBE">
            <w:t>the Judiciary</w:t>
          </w:r>
        </w:sdtContent>
      </w:sdt>
      <w:r>
        <w:t>]</w:t>
      </w:r>
    </w:p>
    <w:p w14:paraId="34ED5EC8" w14:textId="4A287BD6" w:rsidR="00E6521F" w:rsidRDefault="00E6521F" w:rsidP="00EF6030">
      <w:pPr>
        <w:pStyle w:val="References"/>
      </w:pPr>
    </w:p>
    <w:p w14:paraId="1159F700" w14:textId="77777777" w:rsidR="00E6521F" w:rsidRDefault="00E6521F" w:rsidP="00E6521F">
      <w:pPr>
        <w:pStyle w:val="TitlePageOrigin"/>
      </w:pPr>
    </w:p>
    <w:p w14:paraId="1AF608D5" w14:textId="77777777" w:rsidR="00254A22" w:rsidRDefault="00254A22" w:rsidP="00E6521F">
      <w:pPr>
        <w:pStyle w:val="TitlePageOrigin"/>
      </w:pPr>
    </w:p>
    <w:p w14:paraId="63B43128" w14:textId="77777777" w:rsidR="00254A22" w:rsidRDefault="00254A22" w:rsidP="00E6521F">
      <w:pPr>
        <w:pStyle w:val="TitlePageOrigin"/>
      </w:pPr>
    </w:p>
    <w:p w14:paraId="1EB067E8" w14:textId="77777777" w:rsidR="00254A22" w:rsidRDefault="00254A22" w:rsidP="00E6521F">
      <w:pPr>
        <w:pStyle w:val="TitlePageOrigin"/>
      </w:pPr>
    </w:p>
    <w:p w14:paraId="385E12F4" w14:textId="77777777" w:rsidR="00254A22" w:rsidRDefault="00254A22" w:rsidP="00E6521F">
      <w:pPr>
        <w:pStyle w:val="TitlePageOrigin"/>
      </w:pPr>
    </w:p>
    <w:p w14:paraId="43657465" w14:textId="05CE1F27" w:rsidR="00E6521F" w:rsidRDefault="00E6521F" w:rsidP="006F772E">
      <w:pPr>
        <w:pStyle w:val="TitleSection"/>
      </w:pPr>
      <w:r>
        <w:lastRenderedPageBreak/>
        <w:t xml:space="preserve">A BILL to amend and reenact §64-6-1 </w:t>
      </w:r>
      <w:r w:rsidR="00254A22" w:rsidRPr="00254A22">
        <w:rPr>
          <w:i/>
          <w:iCs/>
        </w:rPr>
        <w:t xml:space="preserve">et seq. </w:t>
      </w:r>
      <w:r>
        <w:t>of the Code of West Virginia, 1931, as amended, relating to</w:t>
      </w:r>
      <w:r w:rsidR="00254A22">
        <w:t xml:space="preserve"> authorizing certain agencies of the Department of Homeland Security to promulgate legislative rules; authorizing the rules as modified by the Legislative Rule-Making Review Committee and as amended by the Legislature;</w:t>
      </w:r>
      <w:r>
        <w:t xml:space="preserve"> authorizing the Governor's Committee on Crime, Delinquency, and Correction to promulgate a legislative rule relating to law-enforcement training and certification standards</w:t>
      </w:r>
      <w:r w:rsidR="00254A22">
        <w:t xml:space="preserve">; authorizing the Fire Commission to promulgate a legislative rule relating to the fire code; </w:t>
      </w:r>
      <w:r w:rsidR="00254A22" w:rsidRPr="00C644B7">
        <w:t>authorizing the State Emergency Response Commission to promulgate a legislative rule relating to emergency planning and community right-to-know</w:t>
      </w:r>
      <w:r w:rsidR="00254A22">
        <w:t>; authorizing the West Virginia State Police to promulgate a legislative rule relating to the West Virginia State Police Career Progression System; authorizing the West Virginia State Police to promulgate a legislative rule relating to contracted police or security services; and authorizing the West Virginia State Police to promulgate a legislative rule relating to the West Virginia State Police Member Grievance Procedure.</w:t>
      </w:r>
    </w:p>
    <w:p w14:paraId="262F25C7" w14:textId="77777777" w:rsidR="00E6521F" w:rsidRDefault="00E6521F" w:rsidP="006F772E">
      <w:pPr>
        <w:pStyle w:val="EnactingClause"/>
        <w:sectPr w:rsidR="00E6521F" w:rsidSect="006F772E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9C90A06" w14:textId="77777777" w:rsidR="00E6521F" w:rsidRDefault="00E6521F" w:rsidP="006F772E">
      <w:pPr>
        <w:pStyle w:val="ArticleHeading"/>
        <w:widowControl/>
      </w:pPr>
      <w:r>
        <w:t>ARTICLE 6. Authorization for Department of homeland Security to promulgate legislative rules.</w:t>
      </w:r>
    </w:p>
    <w:p w14:paraId="30927401" w14:textId="77777777" w:rsidR="00E6521F" w:rsidRDefault="00E6521F" w:rsidP="006F772E">
      <w:pPr>
        <w:pStyle w:val="SectionHeading"/>
        <w:widowControl/>
      </w:pPr>
      <w:r>
        <w:t xml:space="preserve">§64-6-1. Governor's Committee on Crime, Delinquency, and Correction. </w:t>
      </w:r>
    </w:p>
    <w:p w14:paraId="059CE52B" w14:textId="785B710C" w:rsidR="00254A22" w:rsidRDefault="00E6521F" w:rsidP="006F772E">
      <w:pPr>
        <w:pStyle w:val="SectionBody"/>
        <w:widowControl/>
      </w:pPr>
      <w:r>
        <w:t>The legislative rule filed in the State Register on July 24, 2025, authorized under the authority of §30-29-3 of this code, modified by the Governor's Committee on Crime, Delinquency, and Correction to meet the objections of the Legislative Rule-Making Review Committee and refiled in the State Register on September 24, 2025, relating to the Governor's Committee on Crime, Delinquency, and Correction (law</w:t>
      </w:r>
      <w:r w:rsidR="00B27EA8">
        <w:t>-</w:t>
      </w:r>
      <w:r>
        <w:t xml:space="preserve">enforcement training and certification standards, </w:t>
      </w:r>
      <w:hyperlink r:id="rId12" w:history="1">
        <w:r w:rsidRPr="007A7160">
          <w:rPr>
            <w:rStyle w:val="Hyperlink"/>
            <w:rFonts w:eastAsiaTheme="minorHAnsi"/>
            <w:color w:val="auto"/>
            <w:u w:val="none"/>
          </w:rPr>
          <w:t>149 CSR 02</w:t>
        </w:r>
      </w:hyperlink>
      <w:r w:rsidRPr="007A7160">
        <w:rPr>
          <w:color w:val="auto"/>
        </w:rPr>
        <w:t>)</w:t>
      </w:r>
      <w:r w:rsidRPr="007A7160">
        <w:t>,</w:t>
      </w:r>
      <w:r>
        <w:t xml:space="preserve"> is authorized</w:t>
      </w:r>
      <w:r w:rsidR="00254A22">
        <w:t xml:space="preserve"> with the following amendment:</w:t>
      </w:r>
    </w:p>
    <w:p w14:paraId="053D1C09" w14:textId="674FB08E" w:rsidR="00D52591" w:rsidRDefault="00D52591" w:rsidP="006F772E">
      <w:pPr>
        <w:pStyle w:val="SectionBody"/>
        <w:widowControl/>
      </w:pPr>
      <w:r>
        <w:t xml:space="preserve">On page </w:t>
      </w:r>
      <w:r w:rsidR="00BE1CD7">
        <w:t>3</w:t>
      </w:r>
      <w:r>
        <w:t>, subdivision 3.3.1., by striking out the words “</w:t>
      </w:r>
      <w:r w:rsidR="008224B4">
        <w:t>suspends or</w:t>
      </w:r>
      <w:r>
        <w:t>”</w:t>
      </w:r>
      <w:r w:rsidR="00D45452">
        <w:t>.</w:t>
      </w:r>
    </w:p>
    <w:p w14:paraId="530ED9C7" w14:textId="77777777" w:rsidR="00254A22" w:rsidRDefault="00254A22" w:rsidP="006F772E">
      <w:pPr>
        <w:pStyle w:val="SectionHeading"/>
        <w:widowControl/>
        <w:sectPr w:rsidR="00254A22" w:rsidSect="00E652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lastRenderedPageBreak/>
        <w:t xml:space="preserve">§64-6-2. Fire Commission. </w:t>
      </w:r>
    </w:p>
    <w:p w14:paraId="19DB48A4" w14:textId="77777777" w:rsidR="00254A22" w:rsidRDefault="00254A22" w:rsidP="006F772E">
      <w:pPr>
        <w:pStyle w:val="SectionBody"/>
        <w:widowControl/>
      </w:pPr>
      <w:r>
        <w:t xml:space="preserve">The legislative rule filed in the State Register on June 3, 2025, authorized under the authority of §15A-11-3 of this code, modified by the Fire Commission to meet the objections of the Legislative Rule-Making Review Committee and refiled in the State Register on October 6, 2025, relating to the Fire Commission (fire code, </w:t>
      </w:r>
      <w:hyperlink r:id="rId13" w:history="1">
        <w:r w:rsidRPr="007A7160">
          <w:rPr>
            <w:rStyle w:val="Hyperlink"/>
            <w:rFonts w:eastAsiaTheme="minorHAnsi"/>
            <w:color w:val="auto"/>
            <w:u w:val="none"/>
          </w:rPr>
          <w:t>87 CSR 01</w:t>
        </w:r>
      </w:hyperlink>
      <w:r w:rsidRPr="007A7160">
        <w:rPr>
          <w:color w:val="auto"/>
        </w:rPr>
        <w:t xml:space="preserve">), </w:t>
      </w:r>
      <w:r>
        <w:t>is authorized.</w:t>
      </w:r>
    </w:p>
    <w:p w14:paraId="7E3F3BE0" w14:textId="647A21C3" w:rsidR="00254A22" w:rsidRDefault="00254A22" w:rsidP="006F772E">
      <w:pPr>
        <w:pStyle w:val="SectionHeading"/>
        <w:widowControl/>
      </w:pPr>
      <w:r>
        <w:t xml:space="preserve">§64-6-3. State Emergency Response Commission. </w:t>
      </w:r>
    </w:p>
    <w:p w14:paraId="5AE8F1BD" w14:textId="77777777" w:rsidR="00254A22" w:rsidRDefault="00254A22" w:rsidP="006F772E">
      <w:pPr>
        <w:pStyle w:val="SectionBody"/>
        <w:widowControl/>
      </w:pPr>
      <w:r>
        <w:t xml:space="preserve">The legislative rule filed in the State Register on January 8, 2025, authorized under the authority of §15-5A-5 of this code, modified by the State Emergency Response Commission to meet the objections of the Legislative Rule-Making Review Committee and refiled in the State Register on August 13, 2025, relating to the State Emergency Response Commission (emergency planning and community right-to-know, </w:t>
      </w:r>
      <w:hyperlink r:id="rId14" w:history="1">
        <w:r w:rsidRPr="007A7160">
          <w:rPr>
            <w:rStyle w:val="Hyperlink"/>
            <w:rFonts w:eastAsiaTheme="minorHAnsi"/>
            <w:color w:val="auto"/>
            <w:u w:val="none"/>
          </w:rPr>
          <w:t>55 CSR 01</w:t>
        </w:r>
      </w:hyperlink>
      <w:r w:rsidRPr="007A7160">
        <w:rPr>
          <w:color w:val="auto"/>
        </w:rPr>
        <w:t xml:space="preserve">), </w:t>
      </w:r>
      <w:r>
        <w:t>is authorized.</w:t>
      </w:r>
    </w:p>
    <w:p w14:paraId="54B13852" w14:textId="449702B0" w:rsidR="00254A22" w:rsidRDefault="00254A22" w:rsidP="006F772E">
      <w:pPr>
        <w:pStyle w:val="SectionHeading"/>
        <w:widowControl/>
      </w:pPr>
      <w:r>
        <w:t>§64-6-4. West Virginia State Police.</w:t>
      </w:r>
    </w:p>
    <w:p w14:paraId="2DCA7ABB" w14:textId="7DB71344" w:rsidR="00254A22" w:rsidRDefault="00B27EA8" w:rsidP="006F772E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 </w:t>
      </w:r>
      <w:r w:rsidR="00254A22">
        <w:t xml:space="preserve">The legislative rule filed in the State Register on July 23, 2025, authorized under the authority of §15-2-5 of this code, modified by the West Virginia State Police to meet the objections of the Legislative Rule-Making Review Committee and refiled in the State Register on September 24, 2025, relating to the West Virginia State Police (West Virginia State Police Career Progression System, </w:t>
      </w:r>
      <w:hyperlink r:id="rId15" w:history="1">
        <w:r w:rsidR="00254A22" w:rsidRPr="007A7160">
          <w:rPr>
            <w:rStyle w:val="Hyperlink"/>
            <w:rFonts w:eastAsiaTheme="minorHAnsi"/>
            <w:color w:val="auto"/>
            <w:u w:val="none"/>
          </w:rPr>
          <w:t>81 CSR 03</w:t>
        </w:r>
      </w:hyperlink>
      <w:r w:rsidR="00254A22" w:rsidRPr="007A7160">
        <w:rPr>
          <w:color w:val="auto"/>
        </w:rPr>
        <w:t xml:space="preserve">), </w:t>
      </w:r>
      <w:r w:rsidR="00254A22">
        <w:t>is authorized.</w:t>
      </w:r>
    </w:p>
    <w:p w14:paraId="66C1993A" w14:textId="01BAF942" w:rsidR="00254A22" w:rsidRDefault="00E0784F" w:rsidP="006F772E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 </w:t>
      </w:r>
      <w:r w:rsidR="00254A22">
        <w:t xml:space="preserve">The legislative rule filed in the State Register on July 23, 2025, authorized under the authority of §15-2-18 of this code, modified by the West Virginia State Police to meet the objections of the Legislative Rule-Making Review Committee and refiled in the State Register on September 24, 2025, relating to the West Virginia State Police (contracted police or security services, </w:t>
      </w:r>
      <w:hyperlink r:id="rId16" w:history="1">
        <w:r w:rsidR="00254A22" w:rsidRPr="007A7160">
          <w:rPr>
            <w:rStyle w:val="Hyperlink"/>
            <w:rFonts w:eastAsiaTheme="minorHAnsi"/>
            <w:color w:val="auto"/>
            <w:u w:val="none"/>
          </w:rPr>
          <w:t>81 CSR 05</w:t>
        </w:r>
      </w:hyperlink>
      <w:r w:rsidR="00254A22">
        <w:t>), is authorized.</w:t>
      </w:r>
    </w:p>
    <w:p w14:paraId="7C4EC454" w14:textId="263D7F74" w:rsidR="00E831B3" w:rsidRDefault="00E0784F" w:rsidP="009C06FC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 </w:t>
      </w:r>
      <w:r w:rsidR="00254A22">
        <w:t xml:space="preserve">The legislative rule filed in the State Register on July 23, 2025, authorized under the authority of §15-2-6 of this code, modified by the West Virginia State Police to meet the objections of the Legislative Rule-Making Review Committee and refiled in the State Register on September </w:t>
      </w:r>
      <w:r w:rsidR="00254A22">
        <w:lastRenderedPageBreak/>
        <w:t xml:space="preserve">24, 2025, relating to the West Virginia State Police (West Virginia State Police Member Grievance Procedure, </w:t>
      </w:r>
      <w:hyperlink r:id="rId17" w:history="1">
        <w:r w:rsidR="00254A22" w:rsidRPr="006F772E">
          <w:rPr>
            <w:rStyle w:val="Hyperlink"/>
            <w:rFonts w:eastAsiaTheme="minorHAnsi"/>
            <w:color w:val="auto"/>
            <w:u w:val="none"/>
          </w:rPr>
          <w:t>81 CSR 08</w:t>
        </w:r>
      </w:hyperlink>
      <w:r w:rsidR="00254A22">
        <w:t>), is authorized.</w:t>
      </w:r>
    </w:p>
    <w:sectPr w:rsidR="00E831B3" w:rsidSect="006B7BF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EEDF" w14:textId="77777777" w:rsidR="001A1D00" w:rsidRPr="00B844FE" w:rsidRDefault="001A1D00" w:rsidP="00B844FE">
      <w:r>
        <w:separator/>
      </w:r>
    </w:p>
  </w:endnote>
  <w:endnote w:type="continuationSeparator" w:id="0">
    <w:p w14:paraId="6C04219A" w14:textId="77777777" w:rsidR="001A1D00" w:rsidRPr="00B844FE" w:rsidRDefault="001A1D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4C75" w14:textId="77777777" w:rsidR="00E6521F" w:rsidRDefault="00E6521F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A2035D" w14:textId="77777777" w:rsidR="00E6521F" w:rsidRPr="00E6521F" w:rsidRDefault="00E6521F" w:rsidP="00E65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EEA5" w14:textId="77777777" w:rsidR="00E6521F" w:rsidRDefault="00E6521F" w:rsidP="001B26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CF0E8" w14:textId="77777777" w:rsidR="00E6521F" w:rsidRPr="00E6521F" w:rsidRDefault="00E6521F" w:rsidP="00E65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8BC2" w14:textId="77777777" w:rsidR="001A1D00" w:rsidRPr="00B844FE" w:rsidRDefault="001A1D00" w:rsidP="00B844FE">
      <w:r>
        <w:separator/>
      </w:r>
    </w:p>
  </w:footnote>
  <w:footnote w:type="continuationSeparator" w:id="0">
    <w:p w14:paraId="2B5A73C5" w14:textId="77777777" w:rsidR="001A1D00" w:rsidRPr="00B844FE" w:rsidRDefault="001A1D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A528" w14:textId="77777777" w:rsidR="00E6521F" w:rsidRPr="00E6521F" w:rsidRDefault="00E6521F" w:rsidP="00E6521F">
    <w:pPr>
      <w:pStyle w:val="Header"/>
    </w:pPr>
    <w:r>
      <w:t>CS for SB 281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95F6" w14:textId="77777777" w:rsidR="00E6521F" w:rsidRPr="00E6521F" w:rsidRDefault="00E6521F" w:rsidP="00E6521F">
    <w:pPr>
      <w:pStyle w:val="Header"/>
    </w:pPr>
    <w:r>
      <w:t>CS for SB 281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6F1"/>
    <w:multiLevelType w:val="hybridMultilevel"/>
    <w:tmpl w:val="4A4463EE"/>
    <w:lvl w:ilvl="0" w:tplc="D5CEEC8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9648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0F"/>
    <w:rsid w:val="00002112"/>
    <w:rsid w:val="0000526A"/>
    <w:rsid w:val="0003017B"/>
    <w:rsid w:val="00085D22"/>
    <w:rsid w:val="000C5C77"/>
    <w:rsid w:val="0010070F"/>
    <w:rsid w:val="0012246A"/>
    <w:rsid w:val="0015112E"/>
    <w:rsid w:val="001552E7"/>
    <w:rsid w:val="001566B4"/>
    <w:rsid w:val="00172E35"/>
    <w:rsid w:val="00175B38"/>
    <w:rsid w:val="001A1D00"/>
    <w:rsid w:val="001A56DA"/>
    <w:rsid w:val="001B221D"/>
    <w:rsid w:val="001C279E"/>
    <w:rsid w:val="001D459E"/>
    <w:rsid w:val="00230763"/>
    <w:rsid w:val="00251E66"/>
    <w:rsid w:val="00254A22"/>
    <w:rsid w:val="0027011C"/>
    <w:rsid w:val="00274200"/>
    <w:rsid w:val="00275740"/>
    <w:rsid w:val="002822CF"/>
    <w:rsid w:val="002A0269"/>
    <w:rsid w:val="002C0B33"/>
    <w:rsid w:val="00301F44"/>
    <w:rsid w:val="00303684"/>
    <w:rsid w:val="003143F5"/>
    <w:rsid w:val="00314854"/>
    <w:rsid w:val="0032320F"/>
    <w:rsid w:val="0034395A"/>
    <w:rsid w:val="003567DF"/>
    <w:rsid w:val="00365920"/>
    <w:rsid w:val="003C51CD"/>
    <w:rsid w:val="00410475"/>
    <w:rsid w:val="004247A2"/>
    <w:rsid w:val="00425465"/>
    <w:rsid w:val="00484398"/>
    <w:rsid w:val="004B2795"/>
    <w:rsid w:val="004C13DD"/>
    <w:rsid w:val="004E3441"/>
    <w:rsid w:val="00571DC3"/>
    <w:rsid w:val="005A5366"/>
    <w:rsid w:val="005E757F"/>
    <w:rsid w:val="00637E73"/>
    <w:rsid w:val="006425FD"/>
    <w:rsid w:val="006471C6"/>
    <w:rsid w:val="006565E8"/>
    <w:rsid w:val="006865E9"/>
    <w:rsid w:val="00691F3E"/>
    <w:rsid w:val="00694BFB"/>
    <w:rsid w:val="006A106B"/>
    <w:rsid w:val="006B7BFD"/>
    <w:rsid w:val="006C523D"/>
    <w:rsid w:val="006D4036"/>
    <w:rsid w:val="006F772E"/>
    <w:rsid w:val="007A7160"/>
    <w:rsid w:val="007E02CF"/>
    <w:rsid w:val="007E2836"/>
    <w:rsid w:val="007F1CF5"/>
    <w:rsid w:val="0081249D"/>
    <w:rsid w:val="008224B4"/>
    <w:rsid w:val="00834EDE"/>
    <w:rsid w:val="008736AA"/>
    <w:rsid w:val="00897FBE"/>
    <w:rsid w:val="008D275D"/>
    <w:rsid w:val="008F3F95"/>
    <w:rsid w:val="00952402"/>
    <w:rsid w:val="00980327"/>
    <w:rsid w:val="009F1067"/>
    <w:rsid w:val="00A31E01"/>
    <w:rsid w:val="00A35B03"/>
    <w:rsid w:val="00A37F3B"/>
    <w:rsid w:val="00A527AD"/>
    <w:rsid w:val="00A6095F"/>
    <w:rsid w:val="00A718CF"/>
    <w:rsid w:val="00A72E7C"/>
    <w:rsid w:val="00AA45BB"/>
    <w:rsid w:val="00AC3B58"/>
    <w:rsid w:val="00AE27A7"/>
    <w:rsid w:val="00AE48A0"/>
    <w:rsid w:val="00AE61BE"/>
    <w:rsid w:val="00AF09E0"/>
    <w:rsid w:val="00B16F25"/>
    <w:rsid w:val="00B24422"/>
    <w:rsid w:val="00B27EA8"/>
    <w:rsid w:val="00B80C20"/>
    <w:rsid w:val="00B81A5B"/>
    <w:rsid w:val="00B844FE"/>
    <w:rsid w:val="00BC562B"/>
    <w:rsid w:val="00BE1CD7"/>
    <w:rsid w:val="00C33014"/>
    <w:rsid w:val="00C33434"/>
    <w:rsid w:val="00C341F5"/>
    <w:rsid w:val="00C34869"/>
    <w:rsid w:val="00C42EB6"/>
    <w:rsid w:val="00C460DE"/>
    <w:rsid w:val="00C85096"/>
    <w:rsid w:val="00CB20EF"/>
    <w:rsid w:val="00CD12CB"/>
    <w:rsid w:val="00CD36CF"/>
    <w:rsid w:val="00CD3F81"/>
    <w:rsid w:val="00CF1DCA"/>
    <w:rsid w:val="00D45452"/>
    <w:rsid w:val="00D47367"/>
    <w:rsid w:val="00D52591"/>
    <w:rsid w:val="00D54447"/>
    <w:rsid w:val="00D579FC"/>
    <w:rsid w:val="00D64636"/>
    <w:rsid w:val="00D73BB2"/>
    <w:rsid w:val="00DE526B"/>
    <w:rsid w:val="00DF199D"/>
    <w:rsid w:val="00DF4120"/>
    <w:rsid w:val="00DF62A6"/>
    <w:rsid w:val="00E01542"/>
    <w:rsid w:val="00E0784F"/>
    <w:rsid w:val="00E365F1"/>
    <w:rsid w:val="00E62F48"/>
    <w:rsid w:val="00E6521F"/>
    <w:rsid w:val="00E831B3"/>
    <w:rsid w:val="00EA4B4F"/>
    <w:rsid w:val="00EB0894"/>
    <w:rsid w:val="00EB203E"/>
    <w:rsid w:val="00EB2FAB"/>
    <w:rsid w:val="00EC1FC5"/>
    <w:rsid w:val="00ED539A"/>
    <w:rsid w:val="00EE70CB"/>
    <w:rsid w:val="00EF6030"/>
    <w:rsid w:val="00F23775"/>
    <w:rsid w:val="00F23C32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26AC1"/>
  <w15:chartTrackingRefBased/>
  <w15:docId w15:val="{6AB7EB92-934D-4AEB-8149-0B67ADB3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6521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E6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87-0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9-02" TargetMode="External"/><Relationship Id="rId17" Type="http://schemas.openxmlformats.org/officeDocument/2006/relationships/hyperlink" Target="http://apps.sos.wv.gov/adlaw/csr/rule.aspx?rule=81-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81-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81-03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5-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E3E8F8570B4C09B8437A8E1D9E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CE58-360D-4AF6-8229-3BF945AED21D}"/>
      </w:docPartPr>
      <w:docPartBody>
        <w:p w:rsidR="001B2F93" w:rsidRDefault="001B2F93">
          <w:pPr>
            <w:pStyle w:val="14E3E8F8570B4C09B8437A8E1D9EE25B"/>
          </w:pPr>
          <w:r w:rsidRPr="00B844FE">
            <w:t>Prefix Text</w:t>
          </w:r>
        </w:p>
      </w:docPartBody>
    </w:docPart>
    <w:docPart>
      <w:docPartPr>
        <w:name w:val="58061C6AB1864AA4A0BE856B6C0A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883B-A82F-40E2-9C1E-41822D9DA386}"/>
      </w:docPartPr>
      <w:docPartBody>
        <w:p w:rsidR="001B2F93" w:rsidRDefault="001B2F93">
          <w:pPr>
            <w:pStyle w:val="58061C6AB1864AA4A0BE856B6C0A3C33"/>
          </w:pPr>
          <w:r w:rsidRPr="00B844FE">
            <w:t>[Type here]</w:t>
          </w:r>
        </w:p>
      </w:docPartBody>
    </w:docPart>
    <w:docPart>
      <w:docPartPr>
        <w:name w:val="61CDFA96E21645DBADF4F90BDB67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6A31-73F4-4E57-9FFE-E400D4BBDFA6}"/>
      </w:docPartPr>
      <w:docPartBody>
        <w:p w:rsidR="001B2F93" w:rsidRDefault="001B2F93">
          <w:pPr>
            <w:pStyle w:val="61CDFA96E21645DBADF4F90BDB67FBC4"/>
          </w:pPr>
          <w:r w:rsidRPr="00B844FE">
            <w:t>Number</w:t>
          </w:r>
        </w:p>
      </w:docPartBody>
    </w:docPart>
    <w:docPart>
      <w:docPartPr>
        <w:name w:val="0C21DB7A82F84226BFD97CD6C700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A073-3CAD-4674-8947-214387D9FB4B}"/>
      </w:docPartPr>
      <w:docPartBody>
        <w:p w:rsidR="001B2F93" w:rsidRDefault="001B2F93">
          <w:pPr>
            <w:pStyle w:val="0C21DB7A82F84226BFD97CD6C700EEC3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5EC3143A88D44A22B4F5F584D250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F83EE-2778-4F1C-98A7-D20C2E783596}"/>
      </w:docPartPr>
      <w:docPartBody>
        <w:p w:rsidR="001B2F93" w:rsidRDefault="001B2F93">
          <w:pPr>
            <w:pStyle w:val="5EC3143A88D44A22B4F5F584D250A88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93"/>
    <w:rsid w:val="0003017B"/>
    <w:rsid w:val="001B221D"/>
    <w:rsid w:val="001B2F93"/>
    <w:rsid w:val="002822CF"/>
    <w:rsid w:val="002C0B33"/>
    <w:rsid w:val="0034395A"/>
    <w:rsid w:val="005E757F"/>
    <w:rsid w:val="00AA45BB"/>
    <w:rsid w:val="00D73BB2"/>
    <w:rsid w:val="00DE483E"/>
    <w:rsid w:val="00EB0894"/>
    <w:rsid w:val="00EB2FAB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3E8F8570B4C09B8437A8E1D9EE25B">
    <w:name w:val="14E3E8F8570B4C09B8437A8E1D9EE25B"/>
  </w:style>
  <w:style w:type="paragraph" w:customStyle="1" w:styleId="58061C6AB1864AA4A0BE856B6C0A3C33">
    <w:name w:val="58061C6AB1864AA4A0BE856B6C0A3C33"/>
  </w:style>
  <w:style w:type="paragraph" w:customStyle="1" w:styleId="61CDFA96E21645DBADF4F90BDB67FBC4">
    <w:name w:val="61CDFA96E21645DBADF4F90BDB67FB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21DB7A82F84226BFD97CD6C700EEC3">
    <w:name w:val="0C21DB7A82F84226BFD97CD6C700EEC3"/>
  </w:style>
  <w:style w:type="paragraph" w:customStyle="1" w:styleId="5EC3143A88D44A22B4F5F584D250A88C">
    <w:name w:val="5EC3143A88D44A22B4F5F584D250A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Debra Rayhill</cp:lastModifiedBy>
  <cp:revision>2</cp:revision>
  <cp:lastPrinted>2026-01-22T17:38:00Z</cp:lastPrinted>
  <dcterms:created xsi:type="dcterms:W3CDTF">2026-01-22T17:38:00Z</dcterms:created>
  <dcterms:modified xsi:type="dcterms:W3CDTF">2026-01-22T17:38:00Z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04dfad80-76b8-423b-ae45-3d7c948a9b76</vt:lpwstr>
  </property>
</Properties>
</file>